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Effektiv glesbygdsservice och digitalisering i Bräcke – tillgänglighet för alla invånare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kommuns glesbygdsstruktur med stora avstånd och befolkningsminskning ställer höga krav på service i vård, skola, omsorg och förvaltning. Kommunplanen lyfter demografiska förändringar som en av de största utmaningarna – färre i arbetsför ålder och ökade kostnader per invånare. Digitala lösningar och mobila team kan kompensera utan att höja kostnaderna orimligt. (bracke.se, kommunplan 2026–2028 PDF).</w:t>
      </w:r>
    </w:p>
    <w:p>
      <w:pPr>
        <w:spacing w:after="100"/>
      </w:pPr>
      <w:r>
        <w:t xml:space="preserve">Kommunen har e-tjänster och blanketter via e-tjanster.bracke.se samt mötesportal för protokoll. Fortsatt utveckling av digital service, byanära lösningar och samordning mellan avdelningar är nödvändig för att upprätthålla kvalitet och tillgänglighet för invånare i alla delar av kommunen.</w:t>
      </w:r>
    </w:p>
    <w:p>
      <w:pPr>
        <w:spacing w:after="100"/>
      </w:pPr>
      <w:r>
        <w:t xml:space="preserve">Moderaterna vill att Bräcke blir en förebild för smart glesbygdsservice. En satsning på digitalisering, mobila lösningar och effektiv förvaltning stärker både invånarnas vardag och kommunens attraktivitet som boendeort.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strategi för effektiv glesbygdsservice 2026–2028 med fokus på digitala e-tjänster, mobila team inom vård/omsorg och samordning av servicepunkter, samt redovisa till kommunfullmäktige senast december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fortsatt utveckling av e-tjänster, utbildning av personal i digitala verktyg och pilotprojekt för mobila lösningar i avsides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alla invånare, oavsett digital vana eller geografi, har tillgång till god service genom kombination av digitala och fysiska kanaler samt personlig hjälp.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utveckling av digitaliseringsgrad, kundnöjdhet och kostnadseffektivitet inom service till kommunfullmäktige.</w:t>
      </w:r>
    </w:p>
    <w:p>
      <w:pPr>
        <w:spacing w:before="360"/>
      </w:pPr>
    </w:p>
    <w:p>
      <w:r>
        <w:t xml:space="preserve">Bräcke,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2026-06-06T01:48:20.266Z</dcterms:created>
  <dcterms:modified xsi:type="dcterms:W3CDTF">2026-06-06T01:48:20.266Z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